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20DB" w14:paraId="1079C35B" w14:textId="77777777" w:rsidTr="00191D0F">
        <w:tc>
          <w:tcPr>
            <w:tcW w:w="1870" w:type="dxa"/>
          </w:tcPr>
          <w:p w14:paraId="5FB95A4A" w14:textId="77777777" w:rsidR="008E20DB" w:rsidRDefault="008E20DB" w:rsidP="00191D0F">
            <w:bookmarkStart w:id="0" w:name="_Hlk141449458"/>
          </w:p>
        </w:tc>
        <w:tc>
          <w:tcPr>
            <w:tcW w:w="3740" w:type="dxa"/>
            <w:gridSpan w:val="2"/>
          </w:tcPr>
          <w:p w14:paraId="263AE778" w14:textId="53AE3080" w:rsidR="008E20DB" w:rsidRDefault="008E20DB" w:rsidP="00191D0F">
            <w:pPr>
              <w:jc w:val="center"/>
            </w:pPr>
            <w:r>
              <w:t>US</w:t>
            </w:r>
            <w:r w:rsidR="00771922">
              <w:t xml:space="preserve"> Citizens and Permanent Residents</w:t>
            </w:r>
          </w:p>
        </w:tc>
        <w:tc>
          <w:tcPr>
            <w:tcW w:w="3740" w:type="dxa"/>
            <w:gridSpan w:val="2"/>
          </w:tcPr>
          <w:p w14:paraId="5DC2AD28" w14:textId="15AD2A85" w:rsidR="008E20DB" w:rsidRDefault="008E20DB" w:rsidP="00191D0F">
            <w:pPr>
              <w:jc w:val="center"/>
            </w:pPr>
            <w:r>
              <w:t>International</w:t>
            </w:r>
            <w:r w:rsidR="00771922">
              <w:t xml:space="preserve"> Students</w:t>
            </w:r>
          </w:p>
        </w:tc>
      </w:tr>
      <w:tr w:rsidR="008E20DB" w14:paraId="65A48F76" w14:textId="77777777" w:rsidTr="00191D0F">
        <w:tc>
          <w:tcPr>
            <w:tcW w:w="1870" w:type="dxa"/>
          </w:tcPr>
          <w:p w14:paraId="2A483C26" w14:textId="456FC279" w:rsidR="008E20DB" w:rsidRDefault="00771922" w:rsidP="00191D0F">
            <w:r>
              <w:t>Departments*</w:t>
            </w:r>
          </w:p>
        </w:tc>
        <w:tc>
          <w:tcPr>
            <w:tcW w:w="1870" w:type="dxa"/>
          </w:tcPr>
          <w:p w14:paraId="30383939" w14:textId="6B847904" w:rsidR="008E20DB" w:rsidRDefault="008E20DB" w:rsidP="00191D0F">
            <w:pPr>
              <w:jc w:val="center"/>
            </w:pPr>
            <w:r>
              <w:t>URM</w:t>
            </w:r>
            <w:r w:rsidR="002179A3">
              <w:t>*</w:t>
            </w:r>
            <w:r w:rsidR="00771922">
              <w:t>*</w:t>
            </w:r>
          </w:p>
        </w:tc>
        <w:tc>
          <w:tcPr>
            <w:tcW w:w="1870" w:type="dxa"/>
          </w:tcPr>
          <w:p w14:paraId="77F81B1E" w14:textId="222314E7" w:rsidR="008E20DB" w:rsidRDefault="008E20DB" w:rsidP="00191D0F">
            <w:pPr>
              <w:jc w:val="center"/>
            </w:pPr>
            <w:r>
              <w:t>Other</w:t>
            </w:r>
          </w:p>
        </w:tc>
        <w:tc>
          <w:tcPr>
            <w:tcW w:w="1870" w:type="dxa"/>
          </w:tcPr>
          <w:p w14:paraId="04353ED2" w14:textId="69C96B3C" w:rsidR="008E20DB" w:rsidRDefault="008E20DB" w:rsidP="00191D0F">
            <w:pPr>
              <w:jc w:val="center"/>
            </w:pPr>
            <w:r>
              <w:t>URM</w:t>
            </w:r>
          </w:p>
        </w:tc>
        <w:tc>
          <w:tcPr>
            <w:tcW w:w="1870" w:type="dxa"/>
          </w:tcPr>
          <w:p w14:paraId="09B7A794" w14:textId="72170CDD" w:rsidR="008E20DB" w:rsidRDefault="008E20DB" w:rsidP="00191D0F">
            <w:pPr>
              <w:jc w:val="center"/>
            </w:pPr>
            <w:r>
              <w:t>Other</w:t>
            </w:r>
          </w:p>
        </w:tc>
      </w:tr>
      <w:tr w:rsidR="008E20DB" w14:paraId="29D2AAB4" w14:textId="77777777" w:rsidTr="00191D0F">
        <w:tc>
          <w:tcPr>
            <w:tcW w:w="1870" w:type="dxa"/>
          </w:tcPr>
          <w:p w14:paraId="752092A2" w14:textId="664AE796" w:rsidR="008E20DB" w:rsidRDefault="00CB5BA5" w:rsidP="00191D0F">
            <w:r>
              <w:t xml:space="preserve">AGEP-NC </w:t>
            </w:r>
            <w:r w:rsidR="008E20DB">
              <w:t>Cohort 1</w:t>
            </w:r>
          </w:p>
        </w:tc>
        <w:tc>
          <w:tcPr>
            <w:tcW w:w="1870" w:type="dxa"/>
          </w:tcPr>
          <w:p w14:paraId="7DA638D9" w14:textId="6D029535" w:rsidR="008E20DB" w:rsidRDefault="008E20DB" w:rsidP="00191D0F">
            <w:r>
              <w:t>67% (n=</w:t>
            </w:r>
            <w:r w:rsidR="00191D0F">
              <w:t>3</w:t>
            </w:r>
            <w:r>
              <w:t>0)</w:t>
            </w:r>
          </w:p>
        </w:tc>
        <w:tc>
          <w:tcPr>
            <w:tcW w:w="1870" w:type="dxa"/>
          </w:tcPr>
          <w:p w14:paraId="6CDFE187" w14:textId="2F90C61C" w:rsidR="008E20DB" w:rsidRDefault="008E20DB" w:rsidP="00191D0F">
            <w:r>
              <w:t>46% (n=</w:t>
            </w:r>
            <w:r w:rsidR="00191D0F">
              <w:t>244</w:t>
            </w:r>
            <w:r>
              <w:t>)</w:t>
            </w:r>
          </w:p>
        </w:tc>
        <w:tc>
          <w:tcPr>
            <w:tcW w:w="1870" w:type="dxa"/>
          </w:tcPr>
          <w:p w14:paraId="63DBEC41" w14:textId="712E18CF" w:rsidR="008E20DB" w:rsidRDefault="008E20DB" w:rsidP="00191D0F">
            <w:r>
              <w:t>100% (n=2)</w:t>
            </w:r>
          </w:p>
        </w:tc>
        <w:tc>
          <w:tcPr>
            <w:tcW w:w="1870" w:type="dxa"/>
          </w:tcPr>
          <w:p w14:paraId="07036F54" w14:textId="3D8FCF6C" w:rsidR="008E20DB" w:rsidRDefault="008E20DB" w:rsidP="00191D0F">
            <w:r>
              <w:t>77% (n=1</w:t>
            </w:r>
            <w:r w:rsidR="00842096">
              <w:t>41</w:t>
            </w:r>
            <w:r>
              <w:t>)</w:t>
            </w:r>
          </w:p>
        </w:tc>
      </w:tr>
      <w:tr w:rsidR="008E20DB" w14:paraId="54BE1951" w14:textId="77777777" w:rsidTr="00191D0F">
        <w:tc>
          <w:tcPr>
            <w:tcW w:w="1870" w:type="dxa"/>
          </w:tcPr>
          <w:p w14:paraId="11EB9648" w14:textId="7AD5BBA9" w:rsidR="008E20DB" w:rsidRDefault="00CB5BA5" w:rsidP="00191D0F">
            <w:r>
              <w:t xml:space="preserve">AGEP-NC </w:t>
            </w:r>
            <w:r w:rsidR="008E20DB">
              <w:t>Cohort 2</w:t>
            </w:r>
          </w:p>
        </w:tc>
        <w:tc>
          <w:tcPr>
            <w:tcW w:w="1870" w:type="dxa"/>
          </w:tcPr>
          <w:p w14:paraId="15F1084C" w14:textId="03219444" w:rsidR="008E20DB" w:rsidRDefault="00191D0F" w:rsidP="00191D0F">
            <w:r>
              <w:t>53% (n=32)</w:t>
            </w:r>
          </w:p>
        </w:tc>
        <w:tc>
          <w:tcPr>
            <w:tcW w:w="1870" w:type="dxa"/>
          </w:tcPr>
          <w:p w14:paraId="5AD811AB" w14:textId="2A7BF631" w:rsidR="008E20DB" w:rsidRDefault="00191D0F" w:rsidP="00191D0F">
            <w:r>
              <w:t>59% (n=273)</w:t>
            </w:r>
          </w:p>
        </w:tc>
        <w:tc>
          <w:tcPr>
            <w:tcW w:w="1870" w:type="dxa"/>
          </w:tcPr>
          <w:p w14:paraId="2E2AA098" w14:textId="7018BB8B" w:rsidR="008E20DB" w:rsidRDefault="00191D0F" w:rsidP="00191D0F">
            <w:r>
              <w:t>0% (n=2)</w:t>
            </w:r>
          </w:p>
        </w:tc>
        <w:tc>
          <w:tcPr>
            <w:tcW w:w="1870" w:type="dxa"/>
          </w:tcPr>
          <w:p w14:paraId="345FA808" w14:textId="7E2AB904" w:rsidR="008E20DB" w:rsidRDefault="00191D0F" w:rsidP="00191D0F">
            <w:r>
              <w:t>74% (n=118)</w:t>
            </w:r>
          </w:p>
        </w:tc>
      </w:tr>
      <w:tr w:rsidR="008E20DB" w14:paraId="326B0852" w14:textId="77777777" w:rsidTr="00191D0F">
        <w:tc>
          <w:tcPr>
            <w:tcW w:w="1870" w:type="dxa"/>
          </w:tcPr>
          <w:p w14:paraId="1BDE0D2C" w14:textId="0432AA02" w:rsidR="008E20DB" w:rsidRDefault="00CB5BA5" w:rsidP="00191D0F">
            <w:r>
              <w:t xml:space="preserve">AGEP-NC </w:t>
            </w:r>
            <w:r w:rsidR="008E20DB">
              <w:t>Cohort 3</w:t>
            </w:r>
          </w:p>
        </w:tc>
        <w:tc>
          <w:tcPr>
            <w:tcW w:w="1870" w:type="dxa"/>
          </w:tcPr>
          <w:p w14:paraId="30AC152C" w14:textId="1B368AC3" w:rsidR="008E20DB" w:rsidRDefault="00191D0F" w:rsidP="00191D0F">
            <w:r>
              <w:t>42% (n=43)</w:t>
            </w:r>
          </w:p>
        </w:tc>
        <w:tc>
          <w:tcPr>
            <w:tcW w:w="1870" w:type="dxa"/>
          </w:tcPr>
          <w:p w14:paraId="54B4F7B3" w14:textId="787AA3AB" w:rsidR="008E20DB" w:rsidRDefault="00191D0F" w:rsidP="00191D0F">
            <w:r>
              <w:t>47% (n=371)</w:t>
            </w:r>
          </w:p>
        </w:tc>
        <w:tc>
          <w:tcPr>
            <w:tcW w:w="1870" w:type="dxa"/>
          </w:tcPr>
          <w:p w14:paraId="3D8F6924" w14:textId="09787D74" w:rsidR="008E20DB" w:rsidRDefault="00191D0F" w:rsidP="00191D0F">
            <w:r>
              <w:t>100% (n=1)</w:t>
            </w:r>
          </w:p>
        </w:tc>
        <w:tc>
          <w:tcPr>
            <w:tcW w:w="1870" w:type="dxa"/>
          </w:tcPr>
          <w:p w14:paraId="41C15F1F" w14:textId="62787A7C" w:rsidR="008E20DB" w:rsidRDefault="00191D0F" w:rsidP="00191D0F">
            <w:r>
              <w:t>68% (n=639)</w:t>
            </w:r>
          </w:p>
        </w:tc>
      </w:tr>
      <w:tr w:rsidR="008E20DB" w14:paraId="7BFD8B59" w14:textId="77777777" w:rsidTr="00CB5BA5">
        <w:tc>
          <w:tcPr>
            <w:tcW w:w="1870" w:type="dxa"/>
            <w:shd w:val="clear" w:color="auto" w:fill="FFF2CC" w:themeFill="accent4" w:themeFillTint="33"/>
          </w:tcPr>
          <w:p w14:paraId="1BC7962E" w14:textId="52F2278F" w:rsidR="008E20DB" w:rsidRDefault="008E20DB" w:rsidP="00191D0F">
            <w:r>
              <w:t>Other Engineering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52D9191C" w14:textId="51843A94" w:rsidR="008E20DB" w:rsidRDefault="00191D0F" w:rsidP="00191D0F">
            <w:r>
              <w:t>50% (n=22)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6DA51C10" w14:textId="41CA8C09" w:rsidR="008E20DB" w:rsidRDefault="00191D0F" w:rsidP="00191D0F">
            <w:r>
              <w:t>62% (n=283)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72328A4B" w14:textId="7E8B7293" w:rsidR="008E20DB" w:rsidRDefault="00191D0F" w:rsidP="00191D0F">
            <w:r>
              <w:t xml:space="preserve">   (n=0)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17F06273" w14:textId="5EFB2613" w:rsidR="008E20DB" w:rsidRDefault="00191D0F" w:rsidP="00191D0F">
            <w:r>
              <w:t>77% (n=341)</w:t>
            </w:r>
          </w:p>
        </w:tc>
      </w:tr>
    </w:tbl>
    <w:bookmarkEnd w:id="0"/>
    <w:p w14:paraId="310309F9" w14:textId="57E2A459" w:rsidR="001135B6" w:rsidRDefault="00191D0F">
      <w:r>
        <w:t xml:space="preserve">Doctoral Completion </w:t>
      </w:r>
    </w:p>
    <w:p w14:paraId="062DE420" w14:textId="7677C9EC" w:rsidR="00191D0F" w:rsidRDefault="00191D0F">
      <w:r>
        <w:t xml:space="preserve">Students started PhD programs between 2012 and </w:t>
      </w:r>
      <w:proofErr w:type="gramStart"/>
      <w:r>
        <w:t>2016</w:t>
      </w:r>
      <w:proofErr w:type="gramEnd"/>
    </w:p>
    <w:p w14:paraId="124646F5" w14:textId="69640018" w:rsidR="00191D0F" w:rsidRDefault="00191D0F">
      <w:r>
        <w:t>Percentage of students that completed the PhD by March 2023.</w:t>
      </w:r>
    </w:p>
    <w:p w14:paraId="45DAC1AB" w14:textId="77777777" w:rsidR="00191D0F" w:rsidRDefault="00191D0F"/>
    <w:p w14:paraId="70D46F6B" w14:textId="40960CE0" w:rsidR="00771922" w:rsidRDefault="00771922">
      <w:r>
        <w:t xml:space="preserve">*Departments: </w:t>
      </w:r>
    </w:p>
    <w:p w14:paraId="7A038AA3" w14:textId="3A1F286F" w:rsidR="00191D0F" w:rsidRDefault="00CB5BA5" w:rsidP="00771922">
      <w:pPr>
        <w:pStyle w:val="ListParagraph"/>
        <w:numPr>
          <w:ilvl w:val="0"/>
          <w:numId w:val="2"/>
        </w:numPr>
      </w:pPr>
      <w:r>
        <w:t xml:space="preserve">AGEP-NC </w:t>
      </w:r>
      <w:r w:rsidR="00191D0F">
        <w:t>Cohort 1</w:t>
      </w:r>
      <w:r w:rsidR="00CC3B37">
        <w:t xml:space="preserve"> (</w:t>
      </w:r>
      <w:r w:rsidR="00F97545">
        <w:t>8/</w:t>
      </w:r>
      <w:r w:rsidR="00CC3B37">
        <w:t>2018-</w:t>
      </w:r>
      <w:r w:rsidR="00F97545">
        <w:t>7/</w:t>
      </w:r>
      <w:r w:rsidR="00CC3B37">
        <w:t>2020)</w:t>
      </w:r>
      <w:r w:rsidR="00191D0F">
        <w:t xml:space="preserve">: </w:t>
      </w:r>
      <w:r w:rsidR="000857D4">
        <w:t>Applied Ecology, Chemistry, Molecular and Structural Biochemistry, Poultry Science, Statistics</w:t>
      </w:r>
    </w:p>
    <w:p w14:paraId="34963BB0" w14:textId="6CDA89D9" w:rsidR="000857D4" w:rsidRDefault="00CB5BA5" w:rsidP="00771922">
      <w:pPr>
        <w:pStyle w:val="ListParagraph"/>
        <w:numPr>
          <w:ilvl w:val="0"/>
          <w:numId w:val="2"/>
        </w:numPr>
      </w:pPr>
      <w:r>
        <w:t xml:space="preserve">AGEP-NC </w:t>
      </w:r>
      <w:r w:rsidR="000857D4">
        <w:t>Cohort 2</w:t>
      </w:r>
      <w:r w:rsidR="00CC3B37">
        <w:t xml:space="preserve"> (</w:t>
      </w:r>
      <w:r w:rsidR="00F97545">
        <w:t>8/</w:t>
      </w:r>
      <w:r w:rsidR="00CC3B37">
        <w:t>2020-</w:t>
      </w:r>
      <w:r w:rsidR="00F97545">
        <w:t>7/</w:t>
      </w:r>
      <w:r w:rsidR="00CC3B37">
        <w:t>2022)</w:t>
      </w:r>
      <w:r w:rsidR="000857D4">
        <w:t xml:space="preserve">: Biological and Agricultural Engineering; Forestry and Environmental Resources; Forest Biomaterials; Marine, Earth and Atmospheric Sciences; Mathematics; Parks, Recreation and Tourism </w:t>
      </w:r>
      <w:proofErr w:type="gramStart"/>
      <w:r w:rsidR="000857D4">
        <w:t>Management;</w:t>
      </w:r>
      <w:proofErr w:type="gramEnd"/>
      <w:r w:rsidR="000857D4">
        <w:t xml:space="preserve"> </w:t>
      </w:r>
    </w:p>
    <w:p w14:paraId="7F561C94" w14:textId="619A5276" w:rsidR="000857D4" w:rsidRDefault="00CB5BA5" w:rsidP="00771922">
      <w:pPr>
        <w:pStyle w:val="ListParagraph"/>
        <w:numPr>
          <w:ilvl w:val="0"/>
          <w:numId w:val="2"/>
        </w:numPr>
      </w:pPr>
      <w:r>
        <w:t xml:space="preserve">AGEP_NC </w:t>
      </w:r>
      <w:r w:rsidR="000857D4">
        <w:t>Cohort 3</w:t>
      </w:r>
      <w:r w:rsidR="00CC3B37">
        <w:t xml:space="preserve"> (</w:t>
      </w:r>
      <w:r w:rsidR="00F97545">
        <w:t>8/</w:t>
      </w:r>
      <w:r w:rsidR="00CC3B37">
        <w:t>2021-</w:t>
      </w:r>
      <w:r w:rsidR="00F97545">
        <w:t>7/</w:t>
      </w:r>
      <w:r w:rsidR="00CC3B37">
        <w:t>2023)</w:t>
      </w:r>
      <w:r w:rsidR="000857D4">
        <w:t>: Biomedical Engineering; Computer Science; Electrical and Computer Engineering; Mechanical and Aerospace Engineering; Textile Engineering, Chemistry and Science</w:t>
      </w:r>
    </w:p>
    <w:p w14:paraId="6048A3D7" w14:textId="1329EC4E" w:rsidR="000857D4" w:rsidRDefault="000857D4" w:rsidP="00771922">
      <w:pPr>
        <w:pStyle w:val="ListParagraph"/>
        <w:numPr>
          <w:ilvl w:val="0"/>
          <w:numId w:val="2"/>
        </w:numPr>
      </w:pPr>
      <w:r>
        <w:t>Other Engineering</w:t>
      </w:r>
      <w:r w:rsidR="00CB5BA5">
        <w:t xml:space="preserve"> (has not yet participated in AGEP-NC)</w:t>
      </w:r>
      <w:r>
        <w:t>: Chemical and Biomolecular Engineering; Civil, Environmental and Construction Engineering; Industrial and Systems Engineering; Materials Science and Engineering; Nuclear Engineering</w:t>
      </w:r>
    </w:p>
    <w:p w14:paraId="2606413A" w14:textId="0C8B33C0" w:rsidR="002179A3" w:rsidRDefault="00771922">
      <w:r>
        <w:t>*</w:t>
      </w:r>
      <w:r w:rsidR="002179A3">
        <w:t>*URM includes Black, Latino/a/x, American Indian, Native Alaskan, and Native Hawaiian.</w:t>
      </w:r>
    </w:p>
    <w:p w14:paraId="3496B006" w14:textId="77777777" w:rsidR="008D1BA7" w:rsidRDefault="008D1BA7"/>
    <w:p w14:paraId="4F93B21D" w14:textId="0A471C35" w:rsidR="008D1BA7" w:rsidRDefault="008D1BA7"/>
    <w:p w14:paraId="31A51D4A" w14:textId="77777777" w:rsidR="008D1BA7" w:rsidRDefault="008D1BA7"/>
    <w:sectPr w:rsidR="008D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409A"/>
    <w:multiLevelType w:val="hybridMultilevel"/>
    <w:tmpl w:val="D2FEF962"/>
    <w:lvl w:ilvl="0" w:tplc="E9866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6BAE"/>
    <w:multiLevelType w:val="hybridMultilevel"/>
    <w:tmpl w:val="618E1246"/>
    <w:lvl w:ilvl="0" w:tplc="E9866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11690">
    <w:abstractNumId w:val="0"/>
  </w:num>
  <w:num w:numId="2" w16cid:durableId="25490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DB"/>
    <w:rsid w:val="000857D4"/>
    <w:rsid w:val="000F07EA"/>
    <w:rsid w:val="001135B6"/>
    <w:rsid w:val="00191D0F"/>
    <w:rsid w:val="002179A3"/>
    <w:rsid w:val="003740C3"/>
    <w:rsid w:val="003F48B3"/>
    <w:rsid w:val="004462C7"/>
    <w:rsid w:val="00771922"/>
    <w:rsid w:val="00842096"/>
    <w:rsid w:val="0089740A"/>
    <w:rsid w:val="008D1BA7"/>
    <w:rsid w:val="008E20DB"/>
    <w:rsid w:val="00CB5BA5"/>
    <w:rsid w:val="00CC3B37"/>
    <w:rsid w:val="00F95B7F"/>
    <w:rsid w:val="00F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24BB"/>
  <w15:docId w15:val="{94C8E14B-7D57-4040-BB22-77798518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 Gumpertz</dc:creator>
  <cp:keywords/>
  <dc:description/>
  <cp:lastModifiedBy>Marcia L Gumpertz</cp:lastModifiedBy>
  <cp:revision>2</cp:revision>
  <dcterms:created xsi:type="dcterms:W3CDTF">2023-08-03T13:17:00Z</dcterms:created>
  <dcterms:modified xsi:type="dcterms:W3CDTF">2023-08-03T13:17:00Z</dcterms:modified>
</cp:coreProperties>
</file>